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26" w:rsidRPr="00797FA0" w:rsidRDefault="004A4026" w:rsidP="004A402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 w:val="20"/>
          <w:szCs w:val="20"/>
          <w:lang w:eastAsia="ru-RU"/>
        </w:rPr>
      </w:pPr>
      <w:r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Приложение 1</w:t>
      </w:r>
    </w:p>
    <w:p w:rsidR="004A4026" w:rsidRPr="00797FA0" w:rsidRDefault="004A4026" w:rsidP="004A402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 w:val="20"/>
          <w:szCs w:val="20"/>
          <w:lang w:eastAsia="ru-RU"/>
        </w:rPr>
      </w:pPr>
      <w:r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 xml:space="preserve">к приказу </w:t>
      </w:r>
    </w:p>
    <w:p w:rsidR="004A4026" w:rsidRPr="00797FA0" w:rsidRDefault="004A4026" w:rsidP="004A402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 w:val="20"/>
          <w:szCs w:val="20"/>
          <w:lang w:eastAsia="ru-RU"/>
        </w:rPr>
      </w:pPr>
      <w:r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УОА г. Юрги</w:t>
      </w:r>
    </w:p>
    <w:p w:rsidR="004A4026" w:rsidRPr="00797FA0" w:rsidRDefault="004A4026" w:rsidP="004A4026">
      <w:pPr>
        <w:widowControl w:val="0"/>
        <w:spacing w:after="0" w:line="240" w:lineRule="auto"/>
        <w:jc w:val="center"/>
        <w:rPr>
          <w:rFonts w:eastAsia="Arial Unicode MS" w:cs="Times New Roman"/>
          <w:noProof/>
          <w:color w:val="000000"/>
          <w:sz w:val="20"/>
          <w:szCs w:val="20"/>
          <w:lang w:eastAsia="ru-RU"/>
        </w:rPr>
      </w:pPr>
      <w:r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840D67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 xml:space="preserve">                         </w:t>
      </w:r>
      <w:r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от</w:t>
      </w:r>
      <w:r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 xml:space="preserve"> </w:t>
      </w:r>
      <w:r w:rsidR="00840D67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31.10.2023</w:t>
      </w:r>
      <w:r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 xml:space="preserve">  </w:t>
      </w:r>
      <w:r w:rsidR="00B600A1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 xml:space="preserve"> </w:t>
      </w:r>
      <w:r w:rsidR="00840D67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№</w:t>
      </w:r>
      <w:r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 xml:space="preserve"> </w:t>
      </w:r>
      <w:r w:rsidR="00840D67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596</w:t>
      </w:r>
    </w:p>
    <w:p w:rsidR="004A4026" w:rsidRPr="001A6ABF" w:rsidRDefault="004A4026" w:rsidP="004A4026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Порядок</w:t>
      </w:r>
    </w:p>
    <w:p w:rsidR="004A4026" w:rsidRPr="001A6ABF" w:rsidRDefault="004A4026" w:rsidP="004A4026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проведения конкурса на присуждение премий лучшим</w:t>
      </w: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br/>
        <w:t xml:space="preserve">учителям за достижения в педагогической деятельности, </w:t>
      </w:r>
    </w:p>
    <w:p w:rsidR="004A4026" w:rsidRPr="001A6ABF" w:rsidRDefault="004A4026" w:rsidP="004A4026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включающий, в том </w:t>
      </w:r>
      <w:proofErr w:type="gramStart"/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числе</w:t>
      </w:r>
      <w:proofErr w:type="gramEnd"/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, условия участия в нем</w:t>
      </w:r>
    </w:p>
    <w:p w:rsidR="004A4026" w:rsidRPr="001A6ABF" w:rsidRDefault="004A4026" w:rsidP="004A4026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Общие положения</w:t>
      </w:r>
    </w:p>
    <w:p w:rsidR="004A4026" w:rsidRPr="001A6ABF" w:rsidRDefault="004A4026" w:rsidP="004A4026">
      <w:pPr>
        <w:widowControl w:val="0"/>
        <w:tabs>
          <w:tab w:val="left" w:pos="1052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1. Конкурс на присуждение премий лучшим учителям за достижения в педагогической деятельности (далее - конкурс) проводится ежегодно с целью стимулирования учителей к совершенствованию преподавательской и воспитательной деятельности, развития их творческого и профессионального потенциала.</w:t>
      </w:r>
    </w:p>
    <w:p w:rsidR="004A4026" w:rsidRPr="001A6ABF" w:rsidRDefault="004A4026" w:rsidP="004A4026">
      <w:pPr>
        <w:pStyle w:val="a3"/>
        <w:widowControl w:val="0"/>
        <w:tabs>
          <w:tab w:val="left" w:pos="1052"/>
        </w:tabs>
        <w:spacing w:after="0" w:line="240" w:lineRule="auto"/>
        <w:ind w:left="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2. Основными принципами проведения конкурса являются гласность, открытость, прозрачность процедур и обеспечение равных возможностей для участия в нем учителей.</w:t>
      </w:r>
    </w:p>
    <w:p w:rsidR="004A4026" w:rsidRPr="001A6ABF" w:rsidRDefault="004A4026" w:rsidP="004A4026">
      <w:pPr>
        <w:widowControl w:val="0"/>
        <w:tabs>
          <w:tab w:val="left" w:pos="1701"/>
        </w:tabs>
        <w:spacing w:after="0" w:line="240" w:lineRule="auto"/>
        <w:ind w:firstLine="142"/>
        <w:jc w:val="both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3. </w:t>
      </w: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Главные цели конкурса:</w:t>
      </w:r>
    </w:p>
    <w:p w:rsidR="004A4026" w:rsidRPr="001A6ABF" w:rsidRDefault="004A4026" w:rsidP="004A4026">
      <w:pPr>
        <w:widowControl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выявление талантливых педагогических работников, их поддержка и поощрение;</w:t>
      </w:r>
    </w:p>
    <w:p w:rsidR="004A4026" w:rsidRPr="001A6ABF" w:rsidRDefault="004A4026" w:rsidP="004A4026">
      <w:pPr>
        <w:widowControl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повышение социального статуса педагога и престижа учительского труда;</w:t>
      </w:r>
    </w:p>
    <w:p w:rsidR="004A4026" w:rsidRPr="001A6ABF" w:rsidRDefault="004A4026" w:rsidP="004A4026">
      <w:pPr>
        <w:widowControl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распространение педагогического опыта лучших учителей Кузбасса.</w:t>
      </w:r>
    </w:p>
    <w:p w:rsidR="004A4026" w:rsidRPr="001A6ABF" w:rsidRDefault="004A4026" w:rsidP="004A4026">
      <w:pPr>
        <w:widowControl w:val="0"/>
        <w:tabs>
          <w:tab w:val="left" w:pos="1062"/>
        </w:tabs>
        <w:spacing w:after="0" w:line="240" w:lineRule="auto"/>
        <w:ind w:hanging="142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4. Организационное сопровождение конкурса обеспечивает Управление образованием Администрации города Юрги (далее – УОА г. Юрги) совместно с муниципальным бюджетным учреждением дополнительного профессионального образования «Информационный центр </w:t>
      </w:r>
      <w:proofErr w:type="gramStart"/>
      <w:r w:rsidRPr="001A6ABF">
        <w:rPr>
          <w:rFonts w:eastAsia="Times New Roman" w:cs="Times New Roman"/>
          <w:color w:val="000000"/>
          <w:szCs w:val="24"/>
          <w:lang w:eastAsia="ru-RU" w:bidi="ru-RU"/>
        </w:rPr>
        <w:t>г</w:t>
      </w:r>
      <w:proofErr w:type="gramEnd"/>
      <w:r w:rsidRPr="001A6ABF">
        <w:rPr>
          <w:rFonts w:eastAsia="Times New Roman" w:cs="Times New Roman"/>
          <w:color w:val="000000"/>
          <w:szCs w:val="24"/>
          <w:lang w:eastAsia="ru-RU" w:bidi="ru-RU"/>
        </w:rPr>
        <w:t>, Юрги» (далее – МБУ ДПО «ИМЦ г. Юрги»).</w:t>
      </w:r>
    </w:p>
    <w:p w:rsidR="004A4026" w:rsidRPr="001A6ABF" w:rsidRDefault="004A4026" w:rsidP="004A4026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ru-RU" w:bidi="ru-RU"/>
        </w:rPr>
      </w:pPr>
      <w:r w:rsidRPr="001A6ABF">
        <w:rPr>
          <w:rFonts w:eastAsia="Times New Roman" w:cs="Times New Roman"/>
          <w:szCs w:val="24"/>
          <w:lang w:eastAsia="ru-RU" w:bidi="ru-RU"/>
        </w:rPr>
        <w:tab/>
        <w:t xml:space="preserve">5. Контактная информация о конкурсе размещается в </w:t>
      </w:r>
      <w:proofErr w:type="spellStart"/>
      <w:r w:rsidRPr="001A6ABF">
        <w:rPr>
          <w:rFonts w:eastAsia="Times New Roman" w:cs="Times New Roman"/>
          <w:szCs w:val="24"/>
          <w:lang w:eastAsia="ru-RU" w:bidi="ru-RU"/>
        </w:rPr>
        <w:t>информационно</w:t>
      </w:r>
      <w:r w:rsidRPr="001A6ABF">
        <w:rPr>
          <w:rFonts w:eastAsia="Times New Roman" w:cs="Times New Roman"/>
          <w:szCs w:val="24"/>
          <w:lang w:eastAsia="ru-RU" w:bidi="ru-RU"/>
        </w:rPr>
        <w:softHyphen/>
        <w:t>телекоммуникационной</w:t>
      </w:r>
      <w:proofErr w:type="spellEnd"/>
      <w:r w:rsidRPr="001A6ABF">
        <w:rPr>
          <w:rFonts w:eastAsia="Times New Roman" w:cs="Times New Roman"/>
          <w:szCs w:val="24"/>
          <w:lang w:eastAsia="ru-RU" w:bidi="ru-RU"/>
        </w:rPr>
        <w:t xml:space="preserve"> сети Интернет на официальном сайте УОА г. Юрги   https://uobrazyurga.kuz-edu.ru, МБУ ДПО «ИМЦ г. Юрги»</w:t>
      </w:r>
      <w:r w:rsidRPr="001A6ABF">
        <w:rPr>
          <w:rFonts w:cs="Times New Roman"/>
          <w:szCs w:val="24"/>
        </w:rPr>
        <w:t xml:space="preserve"> </w:t>
      </w:r>
      <w:r w:rsidRPr="001A6ABF">
        <w:rPr>
          <w:rFonts w:eastAsia="Times New Roman" w:cs="Times New Roman"/>
          <w:szCs w:val="24"/>
          <w:lang w:eastAsia="ru-RU" w:bidi="ru-RU"/>
        </w:rPr>
        <w:t>https://imc-yurga.kuz-edu.ru/.</w:t>
      </w:r>
    </w:p>
    <w:p w:rsidR="004A4026" w:rsidRPr="001A6ABF" w:rsidRDefault="004A4026" w:rsidP="004A4026">
      <w:pPr>
        <w:widowControl w:val="0"/>
        <w:tabs>
          <w:tab w:val="left" w:pos="322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2. Участники конкурса</w:t>
      </w:r>
    </w:p>
    <w:p w:rsidR="004A4026" w:rsidRPr="001A6ABF" w:rsidRDefault="004A4026" w:rsidP="004A4026">
      <w:pPr>
        <w:pStyle w:val="1"/>
        <w:tabs>
          <w:tab w:val="left" w:pos="1334"/>
        </w:tabs>
        <w:ind w:firstLine="284"/>
        <w:jc w:val="both"/>
        <w:rPr>
          <w:color w:val="000000"/>
          <w:sz w:val="24"/>
          <w:szCs w:val="24"/>
        </w:rPr>
      </w:pPr>
      <w:r w:rsidRPr="001A6ABF">
        <w:rPr>
          <w:color w:val="000000"/>
          <w:sz w:val="24"/>
          <w:szCs w:val="24"/>
          <w:lang w:eastAsia="ru-RU" w:bidi="ru-RU"/>
        </w:rPr>
        <w:tab/>
        <w:t xml:space="preserve">2.1. </w:t>
      </w:r>
      <w:proofErr w:type="gramStart"/>
      <w:r w:rsidRPr="001A6ABF">
        <w:rPr>
          <w:color w:val="000000"/>
          <w:sz w:val="24"/>
          <w:szCs w:val="24"/>
          <w:lang w:eastAsia="ru-RU" w:bidi="ru-RU"/>
        </w:rPr>
        <w:t xml:space="preserve">Принять участие в конкурсе могут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3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</w:t>
      </w:r>
      <w:r w:rsidRPr="001A6ABF">
        <w:rPr>
          <w:color w:val="000000"/>
          <w:sz w:val="24"/>
          <w:szCs w:val="24"/>
        </w:rPr>
        <w:t>среднего общего образования и расположенная на территории Кемеровской области - Кузбасса (далее образовательная организация).</w:t>
      </w:r>
      <w:proofErr w:type="gramEnd"/>
    </w:p>
    <w:p w:rsidR="004A4026" w:rsidRPr="001A6ABF" w:rsidRDefault="004A4026" w:rsidP="004A4026">
      <w:pPr>
        <w:pStyle w:val="a3"/>
        <w:widowControl w:val="0"/>
        <w:tabs>
          <w:tab w:val="left" w:pos="1350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2.2. Лица, осуществляющие в образовательных организациях административные или организационные функции, права на участие в конкурсе не имеют.</w:t>
      </w:r>
    </w:p>
    <w:p w:rsidR="004A4026" w:rsidRPr="001A6ABF" w:rsidRDefault="004A4026" w:rsidP="004A4026">
      <w:pPr>
        <w:pStyle w:val="a3"/>
        <w:widowControl w:val="0"/>
        <w:tabs>
          <w:tab w:val="left" w:pos="1350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2.3. </w:t>
      </w:r>
      <w:proofErr w:type="gramStart"/>
      <w:r w:rsidRPr="001A6ABF">
        <w:rPr>
          <w:rFonts w:eastAsia="Times New Roman" w:cs="Times New Roman"/>
          <w:color w:val="000000"/>
          <w:szCs w:val="24"/>
          <w:lang w:eastAsia="ru-RU" w:bidi="ru-RU"/>
        </w:rPr>
        <w:t>Учитель, получивший премию, денежное поощрение, предусмотренные ранее действовавшим Указом Президента Российской Федерации от 28 января 2010 г. № 117 «О денежном поощрении лучших учителей» и Указом Президента Российской Федерации от 28 ноября 2018 г. № 679 «О премиях лучшим учителям за достижения в педагогической деятельности», имеет право повторно участвовать в конкурсе не ранее чем через пять лет.</w:t>
      </w:r>
      <w:proofErr w:type="gramEnd"/>
    </w:p>
    <w:p w:rsidR="004A4026" w:rsidRPr="001A6ABF" w:rsidRDefault="004A4026" w:rsidP="004A4026">
      <w:pPr>
        <w:pStyle w:val="a3"/>
        <w:widowControl w:val="0"/>
        <w:tabs>
          <w:tab w:val="left" w:pos="1350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2.4. Выдвижение учителей на получение премии производится с их письменного согласия коллегиальным органом управления образовательной организации.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3. Условия участия в конкурсе</w:t>
      </w:r>
    </w:p>
    <w:p w:rsidR="004A4026" w:rsidRPr="001A6ABF" w:rsidRDefault="004A4026" w:rsidP="004A4026">
      <w:pPr>
        <w:widowControl w:val="0"/>
        <w:tabs>
          <w:tab w:val="left" w:pos="1985"/>
        </w:tabs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3.1. Условиями участия в конкурсе являются: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высокие (с позитивной динамикой за последние 3 года) результаты учебных достижений обучающихся, которые обучаются у учителя;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высокие результаты внеурочной деятельности </w:t>
      </w:r>
      <w:proofErr w:type="gramStart"/>
      <w:r w:rsidRPr="001A6ABF">
        <w:rPr>
          <w:rFonts w:eastAsia="Times New Roman" w:cs="Times New Roman"/>
          <w:color w:val="000000"/>
          <w:szCs w:val="24"/>
          <w:lang w:eastAsia="ru-RU" w:bidi="ru-RU"/>
        </w:rPr>
        <w:t>обучающихся</w:t>
      </w:r>
      <w:proofErr w:type="gramEnd"/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по учебному предмету, который преподает учитель;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lastRenderedPageBreak/>
        <w:t xml:space="preserve">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1A6ABF">
        <w:rPr>
          <w:rFonts w:eastAsia="Times New Roman" w:cs="Times New Roman"/>
          <w:color w:val="000000"/>
          <w:szCs w:val="24"/>
          <w:lang w:eastAsia="ru-RU" w:bidi="ru-RU"/>
        </w:rPr>
        <w:t>девиантным</w:t>
      </w:r>
      <w:proofErr w:type="spellEnd"/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(общественно опасным) поведением;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непрерывность профессионального развития учителя.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  3.2. В целях участия учителей в конкурсе образовательными организациями в конкурсную комиссию </w:t>
      </w:r>
      <w:proofErr w:type="gramStart"/>
      <w:r w:rsidRPr="001A6ABF">
        <w:rPr>
          <w:rFonts w:eastAsia="Times New Roman" w:cs="Times New Roman"/>
          <w:color w:val="000000"/>
          <w:szCs w:val="24"/>
          <w:lang w:eastAsia="ru-RU" w:bidi="ru-RU"/>
        </w:rPr>
        <w:t>предоставляются следующие документы</w:t>
      </w:r>
      <w:proofErr w:type="gramEnd"/>
      <w:r w:rsidRPr="001A6ABF">
        <w:rPr>
          <w:rFonts w:eastAsia="Times New Roman" w:cs="Times New Roman"/>
          <w:color w:val="000000"/>
          <w:szCs w:val="24"/>
          <w:lang w:eastAsia="ru-RU" w:bidi="ru-RU"/>
        </w:rPr>
        <w:t>: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копия решения (выписка из решения) коллегиального органа управления образовательной организации о выдвижении учителя на участие в конкурсе;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заверенная руководителем образовательной организации копия трудовой книжки и (или) сведения о трудовой деятельности, предусмотренные статьей 66.1 Трудового кодекса Российской Федерации, учителя;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proofErr w:type="gramStart"/>
      <w:r w:rsidRPr="001A6ABF">
        <w:rPr>
          <w:rFonts w:eastAsia="Times New Roman" w:cs="Times New Roman"/>
          <w:color w:val="000000"/>
          <w:szCs w:val="24"/>
          <w:lang w:eastAsia="ru-RU" w:bidi="ru-RU"/>
        </w:rPr>
        <w:t>- заверенная руководителем образовательной организации справка, содержащая информацию о профессиональных достижениях учителя, соответствующих условиям участия в конкурсе, предусмотренным пунктом 3.1 настоящего Порядка, на бумажном и (или) электронном носителях;</w:t>
      </w:r>
      <w:proofErr w:type="gramEnd"/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информация о публичной презентации общественности и профессиональному сообществу результатов педагогической деятельности учителя.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4. Полномочия конкурсной комиссии, жюри конкурса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4.1. Для проведения конкурса создается конкурсная комиссия.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ab/>
      </w:r>
      <w:proofErr w:type="gramStart"/>
      <w:r w:rsidRPr="001A6ABF">
        <w:rPr>
          <w:rFonts w:eastAsia="Times New Roman" w:cs="Times New Roman"/>
          <w:color w:val="000000"/>
          <w:szCs w:val="24"/>
          <w:lang w:eastAsia="ru-RU" w:bidi="ru-RU"/>
        </w:rPr>
        <w:t>В состав конкурсной комиссии входят руководители образовательных организаций в количестве не более одной четвертой общего числа членов конкурсной комиссии, представители профессиональных объединений работодателей в количестве не более одной четвертой общего числа членов конкурсной комиссии, представители общественных объединений, осуществляющих свою деятельность в сфере образования, в количестве не более одной четвертой общего числа членов конкурсной комиссии и родители (законные представители) обучающихся образовательных</w:t>
      </w:r>
      <w:proofErr w:type="gramEnd"/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организаций в количестве не более одной четвертой общего числа членов конкурсной комиссии.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ab/>
        <w:t>Конкурсная комиссия состоит из председателя, заместителя председателя и членов конкурсной комиссии. Состав конкурсной комиссии (не более 9 человек) утверждается приказом Управления образованием Администрации города Юрги.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Конкурсная комиссия: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информирует педагогическую общественность об условиях проведения конкурса;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обеспечивает освещение проведения конкурса;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устанавливает процедуру проведения конкурса и максимальный балл (до 10) по каждому из условий участия в конкурсе;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утверждает состав жюри конкурса, определяет порядок, форму, место и дату проведения конкурса;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на основании выставленных баллов составляет рейтинг участников по результатам конкурса;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формирует перечень победителей конкурса.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  Решение конкурсной комиссии считается принятым, если за него проголосовало более половины его списочного состава. Решения конкурсной комиссии оформляются протоколом, который подписывается председателем, а в его отсутствие - заместителем председателя и секретарем.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  4.2.Состав жюри конкурса утверждается протоколом конкурсной комиссии.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ab/>
        <w:t>Количество членов жюри конкурса составляет от 5 до 7 человек.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В состав жюри конкурса входят: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lastRenderedPageBreak/>
        <w:t>-  представители УОА г. Юрги;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 органов местного самоуправления города Юрги,  осуществляющих управление в сфере образования;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педагогические и руководящие работники МБУ ДПО «ИМЦ г. Юрги»;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-представители городских профессиональных методических сообществ;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-представители образовательных, научных и общественных организаций, родительского сообщества;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 победители и лауреаты конкурсов предыдущих лет.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Жюри осуществляет: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оценку по каждому из условий участия в конкурсе;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оформление оценочных листов по каждому из условий участия в конкурсе.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5. Определение победителей конкурса</w:t>
      </w:r>
    </w:p>
    <w:p w:rsidR="004A4026" w:rsidRPr="001A6ABF" w:rsidRDefault="004A4026" w:rsidP="004A4026">
      <w:pPr>
        <w:widowControl w:val="0"/>
        <w:tabs>
          <w:tab w:val="left" w:pos="1560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   5.1. На основании выставленных баллов конкурсная комиссия составляет рейтинг участников конкурса. На основании рейтинга участников конкурса конкурсная комиссия формирует перечень победителей конкурса и направляет его в Оргкомитет регионального этапа Всероссийского конкурса. 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ind w:firstLine="142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 5.2. На основании перечня победителей, представленного конкурсной комиссией, УОА г. Юрги в срок до 6 марта текущего года готовит приказ об итогах конкурса, который доводит до победителей конкурса.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5.3. Победители конкурса в течение 2 рабочих дней со дня доведения до них результатов конкурса представляют в КРИПКиПРО следующие документы: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справку с места работы;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личное заявление о выплате премии, содержащее реквизиты счетов, открытых ими в кредитных организациях, и прилагаемую к нему копию документа, удостоверяющего личность;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копию свидетельства о постановке на учет в налоговом органе (если ранее указанное свидетельство не выдавалось) или копию уведомления о постановке на учет, выданного в соответствии с законодательством Российской Федерации уполномоченным органом;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копию документа, подтверждающего регистрацию в системе индивидуального (персонифицированного) учета;</w:t>
      </w:r>
    </w:p>
    <w:p w:rsidR="004A4026" w:rsidRPr="001A6ABF" w:rsidRDefault="004A4026" w:rsidP="004A4026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 личное заявление о согласии на обработку персональных данных.</w:t>
      </w:r>
    </w:p>
    <w:p w:rsidR="004A4026" w:rsidRPr="001A6ABF" w:rsidRDefault="004A4026" w:rsidP="004A4026">
      <w:pPr>
        <w:widowControl w:val="0"/>
        <w:spacing w:after="0" w:line="240" w:lineRule="auto"/>
        <w:ind w:firstLine="141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5.4. По итогам конкурса определяются 2 победителя и 2 лауреата.</w:t>
      </w:r>
    </w:p>
    <w:p w:rsidR="004A4026" w:rsidRPr="001A6ABF" w:rsidRDefault="004A4026" w:rsidP="004A4026">
      <w:pPr>
        <w:widowControl w:val="0"/>
        <w:spacing w:after="0" w:line="240" w:lineRule="auto"/>
        <w:ind w:firstLine="141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5.5. Победители и лауреаты награждаются Грамотой Управления образованием Администрации города Юрги и представляют </w:t>
      </w:r>
      <w:proofErr w:type="spellStart"/>
      <w:r w:rsidRPr="001A6ABF">
        <w:rPr>
          <w:rFonts w:eastAsia="Times New Roman" w:cs="Times New Roman"/>
          <w:color w:val="000000"/>
          <w:szCs w:val="24"/>
          <w:lang w:eastAsia="ru-RU" w:bidi="ru-RU"/>
        </w:rPr>
        <w:t>Юргинский</w:t>
      </w:r>
      <w:proofErr w:type="spellEnd"/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городской округ на региональном этапе Всероссийского конкурса на присуждение премий лучшим учителям за достижения в педагогической деятельности.</w:t>
      </w:r>
    </w:p>
    <w:p w:rsidR="004A4026" w:rsidRPr="001A6ABF" w:rsidRDefault="004A4026" w:rsidP="004A4026">
      <w:pPr>
        <w:widowControl w:val="0"/>
        <w:spacing w:after="0" w:line="240" w:lineRule="auto"/>
        <w:ind w:firstLine="141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5.6. Участники конкурса награждаются Благодарственным письмом Управления образованием Администрации города Юрги.</w:t>
      </w:r>
    </w:p>
    <w:p w:rsidR="004A4026" w:rsidRPr="001A6ABF" w:rsidRDefault="004A4026" w:rsidP="004A4026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Pr="001A6ABF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Default="004A4026" w:rsidP="004A4026">
      <w:pPr>
        <w:widowControl w:val="0"/>
        <w:spacing w:after="0"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Default="004A4026" w:rsidP="004A4026">
      <w:pPr>
        <w:widowControl w:val="0"/>
        <w:spacing w:after="0"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</w:p>
    <w:p w:rsidR="004A4026" w:rsidRDefault="004A4026" w:rsidP="004A4026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  <w:bookmarkStart w:id="0" w:name="_GoBack"/>
      <w:bookmarkEnd w:id="0"/>
    </w:p>
    <w:sectPr w:rsidR="004A4026" w:rsidSect="00DF50B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847"/>
    <w:multiLevelType w:val="multilevel"/>
    <w:tmpl w:val="CE4E3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A2B5E"/>
    <w:multiLevelType w:val="hybridMultilevel"/>
    <w:tmpl w:val="21B469D4"/>
    <w:lvl w:ilvl="0" w:tplc="944C96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C7"/>
    <w:rsid w:val="004A4026"/>
    <w:rsid w:val="00840D67"/>
    <w:rsid w:val="00AC6AC7"/>
    <w:rsid w:val="00AF7C40"/>
    <w:rsid w:val="00B600A1"/>
    <w:rsid w:val="00BC2DA8"/>
    <w:rsid w:val="00D47540"/>
    <w:rsid w:val="00D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A4026"/>
    <w:rPr>
      <w:rFonts w:eastAsia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A4026"/>
    <w:pPr>
      <w:widowControl w:val="0"/>
      <w:spacing w:after="0" w:line="240" w:lineRule="auto"/>
      <w:ind w:firstLine="400"/>
    </w:pPr>
    <w:rPr>
      <w:rFonts w:eastAsia="Times New Roman" w:cs="Times New Roman"/>
      <w:sz w:val="28"/>
      <w:szCs w:val="28"/>
    </w:rPr>
  </w:style>
  <w:style w:type="table" w:customStyle="1" w:styleId="2">
    <w:name w:val="Сетка таблицы2"/>
    <w:basedOn w:val="a1"/>
    <w:next w:val="a5"/>
    <w:uiPriority w:val="59"/>
    <w:rsid w:val="004A402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A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A4026"/>
    <w:rPr>
      <w:rFonts w:eastAsia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A4026"/>
    <w:pPr>
      <w:widowControl w:val="0"/>
      <w:spacing w:after="0" w:line="240" w:lineRule="auto"/>
      <w:ind w:firstLine="400"/>
    </w:pPr>
    <w:rPr>
      <w:rFonts w:eastAsia="Times New Roman" w:cs="Times New Roman"/>
      <w:sz w:val="28"/>
      <w:szCs w:val="28"/>
    </w:rPr>
  </w:style>
  <w:style w:type="table" w:customStyle="1" w:styleId="2">
    <w:name w:val="Сетка таблицы2"/>
    <w:basedOn w:val="a1"/>
    <w:next w:val="a5"/>
    <w:uiPriority w:val="59"/>
    <w:rsid w:val="004A402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A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2023-10-31T09:08:00Z</cp:lastPrinted>
  <dcterms:created xsi:type="dcterms:W3CDTF">2023-10-30T05:59:00Z</dcterms:created>
  <dcterms:modified xsi:type="dcterms:W3CDTF">2024-02-06T05:36:00Z</dcterms:modified>
</cp:coreProperties>
</file>